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To: All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From: </w:t>
      </w:r>
      <w:r w:rsidDel="00000000" w:rsidR="00000000" w:rsidRPr="00000000">
        <w:rPr>
          <w:rtl w:val="0"/>
        </w:rPr>
        <w:t xml:space="preserve">[insert specific information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  <w:t xml:space="preserve">[insert specific information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RE: K-9 Dogs and Evacuations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 have enclosed the procedures and assignments of staff to assist with the search of the school with K-9 Units.  I have included the outdoor procedures.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Please secure these documents in a location where students will not see them.  We want the surprise factor to be on our side.  </w:t>
      </w:r>
      <w:r w:rsidDel="00000000" w:rsidR="00000000" w:rsidRPr="00000000">
        <w:rPr>
          <w:vertAlign w:val="baseline"/>
          <w:rtl w:val="0"/>
        </w:rPr>
        <w:t xml:space="preserve">That being said you need to keep them handy so that when we call for the evacuation you know your responsibilities.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staff who are serving as site administrators, at the evacuation areas, are to have a list of homeroom teachers and check off that each teacher has all of his/her students accounted for.  Please call the office to report that all students, who were present in homeroom, are accounted for or you are looking for some.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As always thank you for your help and cooperation.  If you have any questions please stop by anytime.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