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b w:val="1"/>
          <w:rtl w:val="0"/>
        </w:rPr>
        <w:t xml:space="preserve">ANNOUNCEMENT FOR TEACHER DEATH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Statement to Students in Classes (for teacher death)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(To be delivered by a teacher known to the students, in the classroom)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have received some very sad news today and we need to share it with you.  One of our teachers, [Name]</w:t>
      </w:r>
      <w:r w:rsidDel="00000000" w:rsidR="00000000" w:rsidRPr="00000000">
        <w:rPr>
          <w:rtl w:val="0"/>
        </w:rPr>
        <w:t xml:space="preserve">, recently became very sick and has died.  [Name]</w:t>
      </w:r>
      <w:r w:rsidDel="00000000" w:rsidR="00000000" w:rsidRPr="00000000">
        <w:rPr>
          <w:u w:val="single"/>
          <w:rtl w:val="0"/>
        </w:rPr>
        <w:t xml:space="preserve"> </w:t>
      </w:r>
      <w:r w:rsidDel="00000000" w:rsidR="00000000" w:rsidRPr="00000000">
        <w:rPr>
          <w:rtl w:val="0"/>
        </w:rPr>
        <w:t xml:space="preserve">was an excellent teacher and we will all miss [him/her] very much.  We also understand that this news is very difficult for all of us to accept and that we will need to support each other during the grieving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want you to know that your teachers and administrators are here to help you in any way that we can.  We have also set up our counseling staff in the library to assist any students who may want or need to talk with someone about how they are feeling.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will provide you with additional information as it becomes available.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  Check to see how students are doing – does anyone have any questions – does anyone need some time to talk with a counselor – if so, have someone escort them to the library.  </w:t>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