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Tornado – Table Top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superintendent has just called all of the schools to inform the principals that a Tornado warning has been issued for your location.  The City/Town’s Emergency Management Team have been called to respond to the Emergency Management Command Center and will be making updates.  You have been asked to implement your Tornado response protocols.  What is the school to do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Later on:</w:t>
      </w:r>
    </w:p>
    <w:p w:rsidR="00000000" w:rsidDel="00000000" w:rsidP="00000000" w:rsidRDefault="00000000" w:rsidRPr="00000000">
      <w:pPr>
        <w:contextualSpacing w:val="0"/>
      </w:pPr>
      <w:r w:rsidDel="00000000" w:rsidR="00000000" w:rsidRPr="00000000">
        <w:rPr>
          <w:rtl w:val="0"/>
        </w:rPr>
        <w:t xml:space="preserve">Scenario 1:</w:t>
      </w:r>
    </w:p>
    <w:p w:rsidR="00000000" w:rsidDel="00000000" w:rsidP="00000000" w:rsidRDefault="00000000" w:rsidRPr="00000000">
      <w:pPr>
        <w:contextualSpacing w:val="0"/>
      </w:pPr>
      <w:r w:rsidDel="00000000" w:rsidR="00000000" w:rsidRPr="00000000">
        <w:rPr>
          <w:rtl w:val="0"/>
        </w:rPr>
        <w:t xml:space="preserve">The Tornado did in fact touch down very close to your location.  What are your next steps to make sure that everyone is safe and what damage has occurred to your building and surrounding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Scenario 2:</w:t>
      </w:r>
    </w:p>
    <w:p w:rsidR="00000000" w:rsidDel="00000000" w:rsidP="00000000" w:rsidRDefault="00000000" w:rsidRPr="00000000">
      <w:pPr>
        <w:contextualSpacing w:val="0"/>
      </w:pPr>
      <w:r w:rsidDel="00000000" w:rsidR="00000000" w:rsidRPr="00000000">
        <w:rPr>
          <w:rtl w:val="0"/>
        </w:rPr>
        <w:t xml:space="preserve">The Tornado did not touch down near your school but it did in another part of the city/town.  Your school will now be used for an Emergency Shelter Location.  What are your next steps?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